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564C" w:rsidRDefault="0020564C" w:rsidP="0020564C">
      <w:r>
        <w:t xml:space="preserve">Перловку относят к ячневой крупе. Для приготовления выбирают стекловидные или </w:t>
      </w:r>
      <w:proofErr w:type="spellStart"/>
      <w:r>
        <w:t>полустеклов</w:t>
      </w:r>
      <w:bookmarkStart w:id="0" w:name="_GoBack"/>
      <w:bookmarkEnd w:id="0"/>
      <w:r>
        <w:t>идные</w:t>
      </w:r>
      <w:proofErr w:type="spellEnd"/>
      <w:r>
        <w:t xml:space="preserve"> сорта ячменя. Зерна подвергают первичной обработке.</w:t>
      </w:r>
    </w:p>
    <w:p w:rsidR="0020564C" w:rsidRDefault="0020564C" w:rsidP="0020564C">
      <w:r>
        <w:t>•    Кроме высокого содержания многих полезных нутриентов перловка имеет низкий гликемический индекс, что позволяет употреблять кашу из этой крупы людям с сахарным диабетом 2-го типа.</w:t>
      </w:r>
    </w:p>
    <w:p w:rsidR="0020564C" w:rsidRDefault="0020564C" w:rsidP="0020564C">
      <w:r>
        <w:rPr>
          <w:rFonts w:ascii="Segoe UI Emoji" w:hAnsi="Segoe UI Emoji" w:cs="Segoe UI Emoji"/>
        </w:rPr>
        <w:t>❕</w:t>
      </w:r>
      <w:r>
        <w:t xml:space="preserve"> В 100 г каши содержится 320 ккал.</w:t>
      </w:r>
    </w:p>
    <w:p w:rsidR="0020564C" w:rsidRDefault="0020564C" w:rsidP="0020564C">
      <w:r>
        <w:rPr>
          <w:rFonts w:ascii="Segoe UI Emoji" w:hAnsi="Segoe UI Emoji" w:cs="Segoe UI Emoji"/>
        </w:rPr>
        <w:t>✅</w:t>
      </w:r>
      <w:r>
        <w:t xml:space="preserve"> Перловка обладает антибактериальными и противогрибковыми свойствами. Тем самым она способствует развитию правильной микрофлоры кишечника.</w:t>
      </w:r>
    </w:p>
    <w:p w:rsidR="0020564C" w:rsidRDefault="0020564C" w:rsidP="0020564C">
      <w:r>
        <w:rPr>
          <w:rFonts w:ascii="Segoe UI Emoji" w:hAnsi="Segoe UI Emoji" w:cs="Segoe UI Emoji"/>
        </w:rPr>
        <w:t>✅</w:t>
      </w:r>
      <w:r>
        <w:t xml:space="preserve"> Регулярное употребление блюд, содержащих перловую крупу, нормализует работу желудочно-кишечного тракта, выводит шлаки и токсины.</w:t>
      </w:r>
    </w:p>
    <w:p w:rsidR="0020564C" w:rsidRDefault="0020564C" w:rsidP="0020564C">
      <w:r>
        <w:rPr>
          <w:rFonts w:ascii="Segoe UI Emoji" w:hAnsi="Segoe UI Emoji" w:cs="Segoe UI Emoji"/>
        </w:rPr>
        <w:t>✅</w:t>
      </w:r>
      <w:r>
        <w:t xml:space="preserve"> Это позволяет активно использовать продукт в диетологии для лечения и профилактики развития ожирения.</w:t>
      </w:r>
    </w:p>
    <w:p w:rsidR="0020564C" w:rsidRDefault="0020564C" w:rsidP="0020564C">
      <w:r>
        <w:rPr>
          <w:rFonts w:ascii="Segoe UI Emoji" w:hAnsi="Segoe UI Emoji" w:cs="Segoe UI Emoji"/>
        </w:rPr>
        <w:t>❌</w:t>
      </w:r>
      <w:r>
        <w:t xml:space="preserve"> Крупу не рекомендуется употреблять при наличии индивидуальной </w:t>
      </w:r>
      <w:proofErr w:type="spellStart"/>
      <w:r>
        <w:t>глютеновой</w:t>
      </w:r>
      <w:proofErr w:type="spellEnd"/>
      <w:r>
        <w:t xml:space="preserve"> непереносимости.</w:t>
      </w:r>
    </w:p>
    <w:p w:rsidR="0020564C" w:rsidRDefault="0020564C" w:rsidP="0020564C">
      <w:r>
        <w:rPr>
          <w:rFonts w:ascii="Segoe UI Emoji" w:hAnsi="Segoe UI Emoji" w:cs="Segoe UI Emoji"/>
        </w:rPr>
        <w:t>❌</w:t>
      </w:r>
      <w:r>
        <w:t xml:space="preserve"> Со стороны пищеварительного тракта возможно развитие повышенного газообразования, что нежелательно для людей с нарушениями работы ЖКТ.</w:t>
      </w:r>
    </w:p>
    <w:p w:rsidR="0020564C" w:rsidRDefault="0020564C" w:rsidP="0020564C">
      <w:proofErr w:type="gramStart"/>
      <w:r>
        <w:rPr>
          <w:rFonts w:ascii="Segoe UI Emoji" w:hAnsi="Segoe UI Emoji" w:cs="Segoe UI Emoji"/>
        </w:rPr>
        <w:t>🔸</w:t>
      </w:r>
      <w:r>
        <w:t xml:space="preserve"> При</w:t>
      </w:r>
      <w:proofErr w:type="gramEnd"/>
      <w:r>
        <w:t xml:space="preserve"> выборе крупы особое внимание следует обратить на внешний вид зерна. Нормальной считается каша светло-желтого или белесоватого цвета. Если в упаковке видно темные и черные зерна, а также следы плесени, то такой продукт лучше не покупать.</w:t>
      </w:r>
    </w:p>
    <w:p w:rsidR="0020564C" w:rsidRDefault="0020564C" w:rsidP="0020564C">
      <w:r>
        <w:t>•    Готовая каша должна быть с приятным сладковатым вкусом. Если же после приготовления блюдо горчит, то это может говорить о некачественном и несвежем зерне, используемом для изготовления крупы.</w:t>
      </w:r>
    </w:p>
    <w:p w:rsidR="00BC5090" w:rsidRDefault="0020564C" w:rsidP="0020564C">
      <w:r>
        <w:rPr>
          <w:rFonts w:ascii="Segoe UI Emoji" w:hAnsi="Segoe UI Emoji" w:cs="Segoe UI Emoji"/>
        </w:rPr>
        <w:t>☝</w:t>
      </w:r>
      <w:r>
        <w:t xml:space="preserve"> Хранить перловку лучше всего в картонной коробке или специальных контейнерах с плотной крышкой. Соблюдение всех правил и требований к хранению позволит сохранять крупу на протяжении 10–12 месяцев.</w:t>
      </w:r>
    </w:p>
    <w:p w:rsidR="00DB4C37" w:rsidRDefault="00DB4C37" w:rsidP="0020564C">
      <w:r w:rsidRPr="00DB4C37">
        <w:t>Больше информации на https://здоровое-питание.рф</w:t>
      </w:r>
    </w:p>
    <w:p w:rsidR="00DB4C37" w:rsidRDefault="00DB4C37" w:rsidP="0020564C"/>
    <w:sectPr w:rsidR="00DB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4C"/>
    <w:rsid w:val="0020564C"/>
    <w:rsid w:val="00BC5090"/>
    <w:rsid w:val="00DB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27ED"/>
  <w15:chartTrackingRefBased/>
  <w15:docId w15:val="{461DE770-BD0D-497E-BBBC-6CB8A5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КаТо Боровинских</dc:creator>
  <cp:keywords/>
  <dc:description/>
  <cp:lastModifiedBy>КаТо Боровинских</cp:lastModifiedBy>
  <cp:revision>2</cp:revision>
  <dcterms:created xsi:type="dcterms:W3CDTF">2022-11-10T09:52:00Z</dcterms:created>
  <dcterms:modified xsi:type="dcterms:W3CDTF">2022-11-11T03:07:00Z</dcterms:modified>
</cp:coreProperties>
</file>