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F1" w:rsidRPr="00BD51F1" w:rsidRDefault="00BD51F1" w:rsidP="00BD51F1">
      <w:pPr>
        <w:spacing w:before="100" w:beforeAutospacing="1" w:after="100" w:afterAutospacing="1" w:line="288" w:lineRule="atLeast"/>
        <w:outlineLvl w:val="0"/>
        <w:rPr>
          <w:rFonts w:ascii="Arial" w:eastAsia="Times New Roman" w:hAnsi="Arial" w:cs="Arial"/>
          <w:color w:val="1A1B1D"/>
          <w:kern w:val="36"/>
          <w:sz w:val="38"/>
          <w:szCs w:val="38"/>
          <w:lang w:eastAsia="ru-RU"/>
        </w:rPr>
      </w:pPr>
      <w:r w:rsidRPr="00BD51F1">
        <w:rPr>
          <w:rFonts w:ascii="Arial" w:eastAsia="Times New Roman" w:hAnsi="Arial" w:cs="Arial"/>
          <w:color w:val="1A1B1D"/>
          <w:kern w:val="36"/>
          <w:sz w:val="38"/>
          <w:szCs w:val="38"/>
          <w:lang w:eastAsia="ru-RU"/>
        </w:rPr>
        <w:t>Ожирение как медицинская проблема</w:t>
      </w:r>
    </w:p>
    <w:p w:rsidR="00BD51F1" w:rsidRPr="00BD51F1" w:rsidRDefault="00BD51F1" w:rsidP="00BD51F1">
      <w:pPr>
        <w:pBdr>
          <w:top w:val="single" w:sz="6" w:space="0" w:color="DEDEDE"/>
          <w:bottom w:val="single" w:sz="6" w:space="0" w:color="DEDEDE"/>
        </w:pBdr>
        <w:spacing w:after="24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sz w:val="24"/>
          <w:szCs w:val="24"/>
          <w:lang w:eastAsia="ru-RU"/>
        </w:rPr>
        <w:t>«Хорошего человека должно быть много», кто не слышал этой шутливой фразы. Между тем Всемирная организация здравоохранения (ВОЗ) избыточную массу тела и ожирение признает заболеванием. И надо отметить, одним из самых распространенных хронических заболеваний.</w:t>
      </w:r>
    </w:p>
    <w:p w:rsidR="00BD51F1" w:rsidRPr="00BD51F1" w:rsidRDefault="00BD51F1" w:rsidP="00BD51F1">
      <w:pPr>
        <w:spacing w:after="0" w:line="240" w:lineRule="auto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По сведениям экспертов ВОЗ, порядка 2,5 млрд человек на планете имеют избыточную массу тела, а 650 млн взрослых и более 120 млн детей – ожирение. 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Результаты эпидемических исследований, проведенных в России, позволяют предположить, что не менее 50% трудоспособного населения нашей страны имеют избыточную массу тела и 30% ‒ ожирение.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Проблема ожирения – не нова. Она существует даже не века, а тысячелетия, о чем свидетельствуют данные археологических раскопок каменного века. В далеком прошлом способность накапливать жир была эволюционным преимуществом, позволявшим человеку выживать в периоды вынужденного голодания. Позже полные женщины служили символом плодородия и здоровья, их воспевали скульпторы и художники. Вспомним хотя бы Рубенса, Рембрандта, </w:t>
      </w:r>
      <w:proofErr w:type="spellStart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Кустодиева</w:t>
      </w:r>
      <w:proofErr w:type="spellEnd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. Однако врачеватели уже в летописях расцвета египетской, греческой, римской и индийской культур рассматривали ожирение все же как порок. Так, Гиппократ отмечал, что жизнь чрезмерно тучных людей коротка, а слишком полные женщины бесплодны. При лечении ожирения он рекомендовал ограничивать количество принимаемой пищи и больше уделять внимание двигательной активности.</w:t>
      </w:r>
    </w:p>
    <w:p w:rsidR="00BD51F1" w:rsidRPr="00BD51F1" w:rsidRDefault="00BD51F1" w:rsidP="00BD51F1">
      <w:pPr>
        <w:spacing w:before="100" w:beforeAutospacing="1" w:after="100" w:afterAutospacing="1" w:line="288" w:lineRule="atLeast"/>
        <w:jc w:val="both"/>
        <w:outlineLvl w:val="2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Избыточная масса тела или ожирение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Ожирение – это избыточное отложение жира в подкожной клетчатке и других тканях организма. Для оценки степени ожирения предложено много критериев, но наиболее часто применяется индекс массы тела (ИМТ).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ИМТ определяется как отношение массы тела (кг) к росту человека (м), возведенному в квадрат (кг/м). Проще говоря, чтобы определить ИМТ, нужно разделить массу тела на рост в метрах два раза, например, для стандартного мужчины весом в 75 кг и ростом в 175 см показатель ИМТ будет равен: 75/1,75/1,75 = 24,49.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Нормальный ИМТ лежит в пределах 18,5‒24,9.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Избыточная масса тела: ИМТ от 25 до 29,9.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Ожирение 1 степени: ИМТ от 30 до 34,9 единиц.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lastRenderedPageBreak/>
        <w:t>Ожирение 2 степени: ИМТ от 35 до 39,9 единиц.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Ожирение 3 степени: ИМТ от 40 единиц и выше.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Типы ожирения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«Мужской» тип. 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Фигура при таком ожирении условно именуется «яблоко». Отложение жира происходит в основном в области талии, практически не затронуты шея, плечи, руки, в меньшей степени отложения проявляются на ногах.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«Женский» тип. 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Фигура при таком ожирении условно именуется «груша». В основном жир откладывается на бедрах и ягодицах. Практически не задействованы шея, руки, верх живота.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Более опасен «мужской» тип ожирения, так как он оказывает негативное влияние на многие внутренние органы, расположенные именно в средней области тела.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Еще одним важным критерием степени ожирения считается окружность талии, что позволяет оценить отложение жира именно в области живота и спрогнозировать риск развития осложнений.</w:t>
      </w:r>
    </w:p>
    <w:tbl>
      <w:tblPr>
        <w:tblW w:w="9930" w:type="dxa"/>
        <w:tblBorders>
          <w:top w:val="single" w:sz="1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3918"/>
        <w:gridCol w:w="2792"/>
      </w:tblGrid>
      <w:tr w:rsidR="00BD51F1" w:rsidRPr="00BD51F1" w:rsidTr="00BD51F1"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b/>
                <w:bCs/>
                <w:color w:val="1A1B1D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b/>
                <w:bCs/>
                <w:color w:val="1A1B1D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b/>
                <w:bCs/>
                <w:color w:val="1A1B1D"/>
                <w:sz w:val="24"/>
                <w:szCs w:val="24"/>
                <w:lang w:eastAsia="ru-RU"/>
              </w:rPr>
              <w:t>высокий</w:t>
            </w:r>
          </w:p>
        </w:tc>
      </w:tr>
      <w:tr w:rsidR="00BD51F1" w:rsidRPr="00BD51F1" w:rsidTr="00BD51F1">
        <w:tc>
          <w:tcPr>
            <w:tcW w:w="1635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530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&gt; 94 см</w:t>
            </w:r>
          </w:p>
        </w:tc>
        <w:tc>
          <w:tcPr>
            <w:tcW w:w="990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&gt; 102 см</w:t>
            </w:r>
          </w:p>
        </w:tc>
      </w:tr>
      <w:tr w:rsidR="00BD51F1" w:rsidRPr="00BD51F1" w:rsidTr="00BD51F1">
        <w:tc>
          <w:tcPr>
            <w:tcW w:w="1635" w:type="dxa"/>
            <w:tcBorders>
              <w:left w:val="nil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30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&gt; 80 см</w:t>
            </w:r>
          </w:p>
        </w:tc>
        <w:tc>
          <w:tcPr>
            <w:tcW w:w="990" w:type="dxa"/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BD51F1" w:rsidRPr="00BD51F1" w:rsidRDefault="00BD51F1" w:rsidP="00BD51F1">
            <w:pPr>
              <w:spacing w:after="0" w:line="343" w:lineRule="atLeast"/>
              <w:jc w:val="both"/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</w:pPr>
            <w:r w:rsidRPr="00BD51F1">
              <w:rPr>
                <w:rFonts w:ascii="Arial" w:eastAsia="Times New Roman" w:hAnsi="Arial" w:cs="Arial"/>
                <w:color w:val="1A1B1D"/>
                <w:sz w:val="24"/>
                <w:szCs w:val="24"/>
                <w:lang w:eastAsia="ru-RU"/>
              </w:rPr>
              <w:t>&gt; 88 см</w:t>
            </w:r>
          </w:p>
        </w:tc>
      </w:tr>
    </w:tbl>
    <w:p w:rsidR="00BD51F1" w:rsidRPr="00BD51F1" w:rsidRDefault="00BD51F1" w:rsidP="00BD51F1">
      <w:pPr>
        <w:spacing w:before="100" w:beforeAutospacing="1" w:after="100" w:afterAutospacing="1" w:line="288" w:lineRule="atLeast"/>
        <w:jc w:val="both"/>
        <w:outlineLvl w:val="2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Медицинский аспект проблемы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Избыточный вес и тем более ожирение оказывают пагубное влияние на многие системы и органы человека. Самым значимым признается воздействие на сердце и сосуды, однако и другие органы тоже страдают. Эксперты относят ожирение к одному из 5 основных глобальных факторов риска смертности и видят в нем причину развития 230 осложнений, среди которых такие серьезные заболевания, как сахарный диабет 2-го типа, болезни сердца, артериальная гипертензия, дислипидемия, синдром </w:t>
      </w:r>
      <w:proofErr w:type="spellStart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обструктивного</w:t>
      </w:r>
      <w:proofErr w:type="spellEnd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 апноэ во сне, хроническая болезнь почек, неалкогольная жировая болезнь печени, определенные виды рака (например, рак груди и </w:t>
      </w:r>
      <w:proofErr w:type="spellStart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колоректальный</w:t>
      </w:r>
      <w:proofErr w:type="spellEnd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 рак). Лишний вес также оказывает неблагоприятное влияние на репродуктивную систему.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Сердечно-сосудистая система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 уязвима больше других. Именно с ростом частоты ожирения отчасти связан и рост числа ССЗ и смертности от них. Отложение липидов/холестерина ухудшают как работу сердца, так и возможности беспрепятственного тока крови в сосудах. Неуклонно снижается способность сердечной мышцы выталкивать кровь в крупные сосуды, развивается жировая дистрофия главного «мотора» нашего организма. У тучных пациентов в 3‒4 раза чаще возникают артериальная гипертензия, ишемическая болезнь сердца и нарушения кровоснабжения мозга.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Дыхательная система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. Жировая клетчатка «подпирает» диафрагму снизу, в итоге больные с ожирением не могут дышать полной грудью, их дыхание поверхностное и неполноценное. Это служит фактором риска развития бронхитов и пневмоний и приводит к гипоксии – недостатку кислорода во всех органах и тканях. Сниженное поступление кислорода в кровь приводит к кислородному голоданию мозга, развивается патологическая сонливость, известная как синдром Пиквика.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Желудочно-кишечный тракт. 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Возникают проблемы на всей протяженности ЖКТ – от стоматитов до геморроя. Из-за слабости передней брюшной стенки все органы брюшной полости опускаются вниз и растягиваются. Страдает моторика кишечника, возникают метеоризм и запоры. Происходит жировое перерождение печени и поджелудочной железы, что еще больше ухудшает переваривание пищи и вызывает нарушения обмена веществ.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Костно-мышечная система. 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 xml:space="preserve">«Каркас» организма, скелет, связки и мышцы испытывают дополнительную нагрузку, развиваются заболевания, связанные с нарушением их питания, </w:t>
      </w:r>
      <w:proofErr w:type="spellStart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остеоартриты</w:t>
      </w:r>
      <w:proofErr w:type="spellEnd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, в первую очередь коленных, тазобедренных суставов, испытывающих наибольшую нагрузку. Из-за растяжения кожи и увеличения подкожно-жировой клетчатки в поверхностных капиллярах развиваются застойные явления. Нарушается отток лимфы, формируется варикозное расширение вен нижних конечностей.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Эндокринная система. </w:t>
      </w: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В первую очередь страдает поджелудочная железа. Из-за метаболических нарушений клетки организма постепенно перестают воспринимать «сигналы» инсулина – гормона, необходимого для правильного обмена глюкозы. Создается парадоксальная ситуация: в крови высокий уровень и глюкозы, и инсулина, а клетки «голодают». Такое состояние называют «</w:t>
      </w:r>
      <w:proofErr w:type="spellStart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инсулинорезистентностью</w:t>
      </w:r>
      <w:proofErr w:type="spellEnd"/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», оно считается основным механизмом развития сахарного диабета 2-го типа, или «диабета тучных». Он развивается примерно у 25% пациентов с избыточным весом. Нарушается гормональный баланс организма, страдает щитовидная железа, а также яички и яичники.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Таким образом, от ожирения страдают все без исключения органы, при этом в большинстве случаев отмечается возникновение «порочных кругов», при которых нарастающее ожирение приводит к ускорению прогрессирования поражения органов. Все это подчеркивает необходимость как можно более раннего и энергичного воздействия на патологические процессы.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Ожирение значимо уменьшает продолжительность жизни, в среднем на 3‒5 лет при небольшом избытке веса и до 15 лет – при выраженном ожирении.</w:t>
      </w:r>
    </w:p>
    <w:p w:rsidR="00BD51F1" w:rsidRPr="00BD51F1" w:rsidRDefault="00BD51F1" w:rsidP="00BD51F1">
      <w:pPr>
        <w:spacing w:before="100" w:beforeAutospacing="1" w:after="100" w:afterAutospacing="1" w:line="288" w:lineRule="atLeast"/>
        <w:jc w:val="both"/>
        <w:outlineLvl w:val="2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b/>
          <w:bCs/>
          <w:color w:val="1A1B1D"/>
          <w:sz w:val="24"/>
          <w:szCs w:val="24"/>
          <w:lang w:eastAsia="ru-RU"/>
        </w:rPr>
        <w:t>Диета + физическая активность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Наиболее эффективный метод борьбы с ожирением – сочетание диеты и активных регулярных физических упражнений. При этом все же необходимо помнить, что диагностикой и лечением ожирения должен заниматься врач. Только он сможет выяснить точную причину набора веса, скорректировать рацион и дать рекомендации по изменению образа жизни. Избавление от лишнего веса – сложная задача, главная цель которой снижение риска большого числа сопутствующих заболеваний и улучшение качества жизни.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Основная причина ожирения и у взрослых, и у детей – постоянное переедание, ведущее к нарушениям в работе центра аппетита в головном мозге, и нормальное количество съеденной пищи уже не может подавить в нужной степени чувство голода. Избыточная пища утилизируется организмом и откладывается про запас в жировое «депо», что ведет к увеличению количества жира в организме, то есть к развитию ожирения.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Важнейший фактор, приводящий к развитию ожирения, – недостаточная физическая активность, когда калории, поступившие в организм с едой, не сжигаются в процессе физических нагрузок, а превращаются в жир. Поэтому чем меньше человек двигается, тем меньше он должен потреблять калорий. Именно баланс поступления и расходования питательных веществ и энергии является ключевым моментом программ снижения/коррекции веса.</w:t>
      </w:r>
    </w:p>
    <w:p w:rsidR="00BD51F1" w:rsidRPr="00BD51F1" w:rsidRDefault="00BD51F1" w:rsidP="00BD51F1">
      <w:pPr>
        <w:spacing w:after="240" w:line="343" w:lineRule="atLeast"/>
        <w:jc w:val="both"/>
        <w:rPr>
          <w:rFonts w:ascii="Arial" w:eastAsia="Times New Roman" w:hAnsi="Arial" w:cs="Arial"/>
          <w:color w:val="1A1B1D"/>
          <w:sz w:val="24"/>
          <w:szCs w:val="24"/>
          <w:lang w:eastAsia="ru-RU"/>
        </w:rPr>
      </w:pPr>
      <w:r w:rsidRPr="00BD51F1">
        <w:rPr>
          <w:rFonts w:ascii="Arial" w:eastAsia="Times New Roman" w:hAnsi="Arial" w:cs="Arial"/>
          <w:color w:val="1A1B1D"/>
          <w:sz w:val="24"/>
          <w:szCs w:val="24"/>
          <w:lang w:eastAsia="ru-RU"/>
        </w:rPr>
        <w:t>Стратегическая цель лечения избыточной массы тела и ожирения – не только снижение массы тела, достижение полноценного контроля метаболических нарушений, предупреждение развития тяжелых заболеваний, связанных с ожирением, но и длительное удержание достигнутых результатов. Следовательно, успешным может считаться только такое лечение, которое приводит к снижению избыточного веса и улучшению здоровья пациента.</w:t>
      </w:r>
    </w:p>
    <w:p w:rsidR="004C3A90" w:rsidRPr="005A04F8" w:rsidRDefault="008E63ED" w:rsidP="00BD51F1">
      <w:pPr>
        <w:jc w:val="both"/>
        <w:rPr>
          <w:rFonts w:ascii="Arial" w:hAnsi="Arial" w:cs="Arial"/>
          <w:b/>
        </w:rPr>
      </w:pPr>
      <w:bookmarkStart w:id="0" w:name="_GoBack"/>
      <w:r w:rsidRPr="005A04F8">
        <w:rPr>
          <w:rFonts w:ascii="Arial" w:hAnsi="Arial" w:cs="Arial"/>
          <w:b/>
        </w:rPr>
        <w:t>По материалам портала https://medvestnik.ru</w:t>
      </w:r>
      <w:bookmarkEnd w:id="0"/>
    </w:p>
    <w:sectPr w:rsidR="004C3A90" w:rsidRPr="005A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3"/>
    <w:rsid w:val="004C3A90"/>
    <w:rsid w:val="005A04F8"/>
    <w:rsid w:val="008E55C3"/>
    <w:rsid w:val="008E63ED"/>
    <w:rsid w:val="00B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432A-00FC-4895-949F-DC937B4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098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2021-12-28T09:35:00Z</dcterms:created>
  <dcterms:modified xsi:type="dcterms:W3CDTF">2021-12-28T09:44:00Z</dcterms:modified>
</cp:coreProperties>
</file>