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EF" w:rsidRDefault="00720EEF" w:rsidP="00720EE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20EEF" w:rsidRPr="00720EEF" w:rsidRDefault="00720EEF" w:rsidP="00720EE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720EEF" w:rsidRPr="00720EEF" w:rsidRDefault="00720EEF" w:rsidP="00720EEF">
      <w:pPr>
        <w:spacing w:after="0" w:line="240" w:lineRule="auto"/>
        <w:jc w:val="center"/>
        <w:rPr>
          <w:rFonts w:ascii="Century Gothic" w:hAnsi="Century Gothic" w:cs="Arial"/>
          <w:b/>
          <w:color w:val="C00000"/>
          <w:sz w:val="52"/>
          <w:szCs w:val="52"/>
        </w:rPr>
      </w:pPr>
      <w:r w:rsidRPr="00720EEF">
        <w:rPr>
          <w:rFonts w:ascii="Century Gothic" w:hAnsi="Century Gothic" w:cs="Arial"/>
          <w:b/>
          <w:color w:val="C00000"/>
          <w:sz w:val="52"/>
          <w:szCs w:val="52"/>
        </w:rPr>
        <w:t>САХАРНЫЙ ДИАБЕТ ПОД КОНТРОЛЬ!</w:t>
      </w:r>
    </w:p>
    <w:p w:rsidR="00720EEF" w:rsidRDefault="00720EEF" w:rsidP="00720EEF">
      <w:pPr>
        <w:spacing w:after="0" w:line="240" w:lineRule="auto"/>
        <w:jc w:val="center"/>
        <w:rPr>
          <w:rFonts w:ascii="Century Gothic" w:hAnsi="Century Gothic" w:cs="Arial"/>
          <w:b/>
          <w:color w:val="C00000"/>
          <w:sz w:val="24"/>
          <w:szCs w:val="24"/>
        </w:rPr>
      </w:pPr>
    </w:p>
    <w:p w:rsidR="00720EEF" w:rsidRDefault="00720EEF" w:rsidP="00720EEF">
      <w:pPr>
        <w:spacing w:after="0" w:line="240" w:lineRule="auto"/>
        <w:jc w:val="center"/>
        <w:rPr>
          <w:rFonts w:ascii="Century Gothic" w:hAnsi="Century Gothic" w:cs="Arial"/>
          <w:b/>
          <w:color w:val="C00000"/>
          <w:sz w:val="24"/>
          <w:szCs w:val="24"/>
        </w:rPr>
      </w:pPr>
    </w:p>
    <w:p w:rsidR="00720EEF" w:rsidRDefault="00720EEF" w:rsidP="00720EEF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b/>
          <w:color w:val="002060"/>
          <w:sz w:val="28"/>
          <w:szCs w:val="28"/>
        </w:rPr>
      </w:pPr>
      <w:r>
        <w:rPr>
          <w:rFonts w:ascii="Century Gothic" w:hAnsi="Century Gothic" w:cs="Arial"/>
          <w:b/>
          <w:color w:val="002060"/>
          <w:sz w:val="28"/>
          <w:szCs w:val="28"/>
        </w:rPr>
        <w:t>Сахарный диабет – хроническое заболевание, при котором происходят эндокринные расстройства, развивающиеся в результате недостаточности гормона инсулина.</w:t>
      </w:r>
    </w:p>
    <w:p w:rsidR="00720EEF" w:rsidRDefault="00720EEF" w:rsidP="00720EEF">
      <w:pPr>
        <w:spacing w:after="0" w:line="240" w:lineRule="auto"/>
        <w:jc w:val="both"/>
        <w:rPr>
          <w:rFonts w:ascii="Century Gothic" w:hAnsi="Century Gothic" w:cs="Arial"/>
          <w:b/>
          <w:color w:val="002060"/>
          <w:sz w:val="28"/>
          <w:szCs w:val="28"/>
        </w:rPr>
      </w:pPr>
      <w:r>
        <w:rPr>
          <w:rFonts w:ascii="Century Gothic" w:hAnsi="Century Gothic" w:cs="Arial"/>
          <w:b/>
          <w:color w:val="002060"/>
          <w:sz w:val="28"/>
          <w:szCs w:val="28"/>
        </w:rPr>
        <w:t xml:space="preserve">Болезнь сопровождается нарушениями углеводного, жирового, белкового и водно-солевого обмена веществ, что приводит к тяжелым поражениям внутренних органов, снижает качество жизни, пагубно сказывается на трудоспособности и продолжительности жизни. </w:t>
      </w:r>
    </w:p>
    <w:p w:rsidR="00720EEF" w:rsidRDefault="00720EEF" w:rsidP="00720EEF">
      <w:pPr>
        <w:spacing w:after="0" w:line="240" w:lineRule="auto"/>
        <w:jc w:val="both"/>
        <w:rPr>
          <w:rFonts w:ascii="Century Gothic" w:hAnsi="Century Gothic" w:cs="Arial"/>
          <w:b/>
          <w:color w:val="002060"/>
          <w:sz w:val="28"/>
          <w:szCs w:val="28"/>
        </w:rPr>
      </w:pPr>
      <w:r>
        <w:rPr>
          <w:rFonts w:ascii="Century Gothic" w:hAnsi="Century Gothic" w:cs="Arial"/>
          <w:b/>
          <w:color w:val="002060"/>
          <w:sz w:val="28"/>
          <w:szCs w:val="28"/>
        </w:rPr>
        <w:t>Среди таких осложнений: гипертоническая болезнь, нарушение или потеря зрения, инсульт, гангрена конечностей и др.</w:t>
      </w:r>
    </w:p>
    <w:p w:rsidR="00720EEF" w:rsidRDefault="00720EEF" w:rsidP="00720EEF">
      <w:pPr>
        <w:spacing w:after="0" w:line="240" w:lineRule="auto"/>
        <w:rPr>
          <w:rFonts w:ascii="Century Gothic" w:hAnsi="Century Gothic" w:cs="Arial"/>
          <w:b/>
          <w:color w:val="0070C0"/>
          <w:sz w:val="20"/>
          <w:szCs w:val="20"/>
        </w:rPr>
      </w:pPr>
    </w:p>
    <w:p w:rsidR="00720EEF" w:rsidRDefault="00720EEF" w:rsidP="00720EEF">
      <w:pPr>
        <w:spacing w:after="0" w:line="240" w:lineRule="auto"/>
        <w:jc w:val="both"/>
        <w:rPr>
          <w:rFonts w:ascii="Century Gothic" w:hAnsi="Century Gothic" w:cs="Arial"/>
          <w:b/>
          <w:color w:val="C00000"/>
          <w:sz w:val="40"/>
          <w:szCs w:val="40"/>
        </w:rPr>
      </w:pPr>
      <w:r>
        <w:rPr>
          <w:rFonts w:ascii="Century Gothic" w:hAnsi="Century Gothic" w:cs="Arial"/>
          <w:b/>
          <w:color w:val="C00000"/>
          <w:sz w:val="40"/>
          <w:szCs w:val="40"/>
        </w:rPr>
        <w:t>ПОЭТОМУ, ЕСЛИ У ВАС:</w:t>
      </w:r>
    </w:p>
    <w:p w:rsidR="00720EEF" w:rsidRDefault="00720EEF" w:rsidP="00720EEF">
      <w:pPr>
        <w:spacing w:after="0" w:line="240" w:lineRule="auto"/>
        <w:jc w:val="both"/>
        <w:rPr>
          <w:rFonts w:ascii="Century Gothic" w:hAnsi="Century Gothic" w:cs="Arial"/>
          <w:b/>
          <w:color w:val="C00000"/>
          <w:sz w:val="20"/>
          <w:szCs w:val="20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326"/>
        <w:gridCol w:w="4820"/>
        <w:gridCol w:w="4536"/>
      </w:tblGrid>
      <w:tr w:rsidR="00720EEF" w:rsidTr="00720EEF">
        <w:tc>
          <w:tcPr>
            <w:tcW w:w="13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683260" cy="647700"/>
                  <wp:effectExtent l="19050" t="0" r="2540" b="0"/>
                  <wp:wrapSquare wrapText="bothSides"/>
                  <wp:docPr id="7" name="Рисунок 55" descr="https://data.vb.kg/image/big/2016-11-12_15-02-22_636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s://data.vb.kg/image/big/2016-11-12_15-02-22_636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40000"/>
                          </a:blip>
                          <a:srcRect l="11456" t="8076" r="73985" b="86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20EEF" w:rsidRDefault="00720EEF">
            <w:pPr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  <w:t>постоянное ощущение жажды, сухость во рту, желание пить</w:t>
            </w:r>
          </w:p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  <w:t>сладкие напитки;</w:t>
            </w:r>
          </w:p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259715</wp:posOffset>
                  </wp:positionH>
                  <wp:positionV relativeFrom="margin">
                    <wp:posOffset>121920</wp:posOffset>
                  </wp:positionV>
                  <wp:extent cx="2567305" cy="3779520"/>
                  <wp:effectExtent l="19050" t="0" r="4445" b="0"/>
                  <wp:wrapSquare wrapText="bothSides"/>
                  <wp:docPr id="6" name="Рисунок 4" descr="https://mamapharm.ru/upload/medialibrary/f79/f79b84a51967836178f9c80609395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mamapharm.ru/upload/medialibrary/f79/f79b84a51967836178f9c80609395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088" t="2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3779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0EEF" w:rsidTr="00720EEF">
        <w:tc>
          <w:tcPr>
            <w:tcW w:w="13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619125" cy="657225"/>
                  <wp:effectExtent l="19050" t="0" r="9525" b="0"/>
                  <wp:docPr id="1" name="Рисунок 1" descr="https://data.vb.kg/image/big/2016-11-12_15-02-22_636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ata.vb.kg/image/big/2016-11-12_15-02-22_636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40000"/>
                          </a:blip>
                          <a:srcRect l="42960" t="7899" r="43198" b="86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  <w:t xml:space="preserve">постоянное чувство голода, режим питания не изменился, а вес  стремительно снижается; 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720EEF" w:rsidRDefault="00720EEF">
            <w:pP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</w:p>
        </w:tc>
      </w:tr>
      <w:tr w:rsidR="00720EEF" w:rsidTr="00720EEF">
        <w:tc>
          <w:tcPr>
            <w:tcW w:w="13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628650" cy="657225"/>
                  <wp:effectExtent l="19050" t="0" r="0" b="0"/>
                  <wp:docPr id="2" name="Рисунок 2" descr="https://data.vb.kg/image/big/2016-11-12_15-02-22_636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ata.vb.kg/image/big/2016-11-12_15-02-22_636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40000"/>
                          </a:blip>
                          <a:srcRect l="6683" t="17841" r="79236" b="7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</w:pPr>
          </w:p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  <w:t>частое мочеиспускание;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720EEF" w:rsidRDefault="00720EEF">
            <w:pP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</w:p>
        </w:tc>
      </w:tr>
      <w:tr w:rsidR="00720EEF" w:rsidTr="00720EEF">
        <w:tc>
          <w:tcPr>
            <w:tcW w:w="13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600075" cy="657225"/>
                  <wp:effectExtent l="19050" t="0" r="9525" b="0"/>
                  <wp:docPr id="3" name="Рисунок 3" descr="https://data.vb.kg/image/big/2016-11-12_15-02-22_636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ata.vb.kg/image/big/2016-11-12_15-02-22_636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40000"/>
                          </a:blip>
                          <a:srcRect l="54893" t="17752" r="31026" b="76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2060"/>
                <w:sz w:val="16"/>
                <w:szCs w:val="16"/>
              </w:rPr>
            </w:pPr>
          </w:p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  <w:t>ухудшение зрения;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720EEF" w:rsidRDefault="00720EEF">
            <w:pP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</w:p>
        </w:tc>
      </w:tr>
      <w:tr w:rsidR="00720EEF" w:rsidTr="00720EEF">
        <w:tc>
          <w:tcPr>
            <w:tcW w:w="13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628650" cy="657225"/>
                  <wp:effectExtent l="19050" t="0" r="0" b="0"/>
                  <wp:docPr id="4" name="Рисунок 4" descr="https://data.vb.kg/image/big/2016-11-12_15-02-22_636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ata.vb.kg/image/big/2016-11-12_15-02-22_636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40000"/>
                          </a:blip>
                          <a:srcRect l="75418" t="8076" r="11217" b="86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  <w:t xml:space="preserve">покалывание и онемение кончиков пальцев рук и ног; 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720EEF" w:rsidRDefault="00720EEF">
            <w:pP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</w:p>
        </w:tc>
      </w:tr>
      <w:tr w:rsidR="00720EEF" w:rsidTr="00720EEF">
        <w:tc>
          <w:tcPr>
            <w:tcW w:w="13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666750" cy="676275"/>
                  <wp:effectExtent l="19050" t="0" r="0" b="0"/>
                  <wp:docPr id="5" name="Рисунок 55" descr="https://data.vb.kg/image/big/2016-11-12_15-02-22_636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s://data.vb.kg/image/big/2016-11-12_15-02-22_636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40000"/>
                          </a:blip>
                          <a:srcRect l="30788" t="17841" r="55132" b="7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002060"/>
                <w:sz w:val="28"/>
                <w:szCs w:val="28"/>
              </w:rPr>
              <w:t>повышенная утомляемость и слабость</w:t>
            </w:r>
          </w:p>
        </w:tc>
        <w:tc>
          <w:tcPr>
            <w:tcW w:w="0" w:type="auto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:rsidR="00720EEF" w:rsidRDefault="00720EEF">
            <w:pPr>
              <w:rPr>
                <w:rFonts w:ascii="Century Gothic" w:hAnsi="Century Gothic" w:cs="Arial"/>
                <w:b/>
                <w:color w:val="0070C0"/>
                <w:sz w:val="28"/>
                <w:szCs w:val="28"/>
              </w:rPr>
            </w:pPr>
          </w:p>
        </w:tc>
      </w:tr>
      <w:tr w:rsidR="00720EEF" w:rsidTr="00720EEF">
        <w:tc>
          <w:tcPr>
            <w:tcW w:w="10682" w:type="dxa"/>
            <w:gridSpan w:val="3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</w:tcPr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C00000"/>
                <w:sz w:val="28"/>
                <w:szCs w:val="28"/>
              </w:rPr>
            </w:pPr>
          </w:p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C00000"/>
                <w:sz w:val="40"/>
                <w:szCs w:val="40"/>
              </w:rPr>
            </w:pPr>
            <w:r>
              <w:rPr>
                <w:rFonts w:ascii="Century Gothic" w:hAnsi="Century Gothic" w:cs="Arial"/>
                <w:b/>
                <w:color w:val="C00000"/>
                <w:sz w:val="40"/>
                <w:szCs w:val="40"/>
              </w:rPr>
              <w:t xml:space="preserve">ОБРАТИТЕСЬ К ВРАЧУ В ПОЛИКЛИНИКУ </w:t>
            </w:r>
          </w:p>
          <w:p w:rsidR="00720EEF" w:rsidRDefault="00720EEF">
            <w:pPr>
              <w:jc w:val="both"/>
              <w:rPr>
                <w:rFonts w:ascii="Century Gothic" w:hAnsi="Century Gothic" w:cs="Arial"/>
                <w:b/>
                <w:color w:val="C00000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color w:val="C00000"/>
                <w:sz w:val="40"/>
                <w:szCs w:val="40"/>
              </w:rPr>
              <w:t>ПО МЕСТУ ЖИТЕЛЬСТВА</w:t>
            </w:r>
          </w:p>
        </w:tc>
      </w:tr>
    </w:tbl>
    <w:p w:rsidR="00720EEF" w:rsidRDefault="00720EEF" w:rsidP="00720EEF">
      <w:pPr>
        <w:spacing w:after="0" w:line="240" w:lineRule="auto"/>
        <w:jc w:val="both"/>
        <w:rPr>
          <w:rFonts w:ascii="Century Gothic" w:hAnsi="Century Gothic" w:cs="Arial"/>
          <w:b/>
          <w:color w:val="002060"/>
          <w:sz w:val="44"/>
          <w:szCs w:val="44"/>
        </w:rPr>
      </w:pPr>
      <w:r>
        <w:rPr>
          <w:rFonts w:ascii="Century Gothic" w:hAnsi="Century Gothic" w:cs="Arial"/>
          <w:b/>
          <w:color w:val="002060"/>
          <w:sz w:val="44"/>
          <w:szCs w:val="44"/>
        </w:rPr>
        <w:t>Сахарный диабет может протекать скрытно</w:t>
      </w:r>
    </w:p>
    <w:p w:rsidR="00720EEF" w:rsidRDefault="00720EEF" w:rsidP="00720EEF">
      <w:pPr>
        <w:spacing w:after="0" w:line="240" w:lineRule="auto"/>
        <w:jc w:val="both"/>
        <w:rPr>
          <w:rFonts w:ascii="Arial Black" w:hAnsi="Arial Black" w:cs="Arial"/>
          <w:b/>
          <w:color w:val="C00000"/>
          <w:sz w:val="44"/>
          <w:szCs w:val="44"/>
        </w:rPr>
      </w:pPr>
      <w:r>
        <w:rPr>
          <w:rFonts w:ascii="Arial Black" w:hAnsi="Arial Black" w:cs="Arial"/>
          <w:b/>
          <w:color w:val="C00000"/>
          <w:sz w:val="44"/>
          <w:szCs w:val="44"/>
        </w:rPr>
        <w:t>ПРОВЕРЬТЕ УРОВЕНЬ САХАРА В КРОВИ!</w:t>
      </w:r>
    </w:p>
    <w:p w:rsidR="003F08A6" w:rsidRDefault="003F08A6"/>
    <w:sectPr w:rsidR="003F08A6" w:rsidSect="00720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EEF"/>
    <w:rsid w:val="003F08A6"/>
    <w:rsid w:val="0072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2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ЦМП</dc:creator>
  <cp:keywords/>
  <dc:description/>
  <cp:lastModifiedBy>ЦМП</cp:lastModifiedBy>
  <cp:revision>3</cp:revision>
  <dcterms:created xsi:type="dcterms:W3CDTF">2021-10-27T03:48:00Z</dcterms:created>
  <dcterms:modified xsi:type="dcterms:W3CDTF">2021-10-27T03:49:00Z</dcterms:modified>
</cp:coreProperties>
</file>